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Grille d’analyse critique d’un article scientifique - adaptée de la Quality appraisal checklist – qualitative studies de la National Institute for Health and Care Excellence (2012)</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Tableau 1: Grille adaptée de la Quality appraisal checklist – qualitative studies de la National Institute for Health and Care Excellence (2012)</w:t>
      </w:r>
    </w:p>
    <w:tbl>
      <w:tblPr>
        <w:tblStyle w:val="Table1"/>
        <w:tblW w:w="93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2"/>
        <w:gridCol w:w="2675"/>
        <w:gridCol w:w="3589"/>
        <w:tblGridChange w:id="0">
          <w:tblGrid>
            <w:gridCol w:w="3132"/>
            <w:gridCol w:w="2675"/>
            <w:gridCol w:w="3589"/>
          </w:tblGrid>
        </w:tblGridChange>
      </w:tblGrid>
      <w:tr>
        <w:trPr>
          <w:cantSplit w:val="0"/>
          <w:tblHeader w:val="0"/>
        </w:trPr>
        <w:tc>
          <w:tcPr/>
          <w:p w:rsidR="00000000" w:rsidDel="00000000" w:rsidP="00000000" w:rsidRDefault="00000000" w:rsidRPr="00000000" w14:paraId="0000000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Référence de l’article</w:t>
            </w:r>
          </w:p>
        </w:tc>
        <w:tc>
          <w:tcPr>
            <w:gridSpan w:val="2"/>
          </w:tcPr>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Lagacé-Leblanc, J., Massé, L., &amp; Rousseau, N. (2022). Perceptions d’efficacité des services de soutien et des mesures d’accommodements des étudiants ayant un TDAH à l’éducation postsecondaire. </w:t>
            </w:r>
            <w:r w:rsidDel="00000000" w:rsidR="00000000" w:rsidRPr="00000000">
              <w:rPr>
                <w:rFonts w:ascii="Times New Roman" w:cs="Times New Roman" w:eastAsia="Times New Roman" w:hAnsi="Times New Roman"/>
                <w:i w:val="1"/>
                <w:color w:val="222222"/>
                <w:sz w:val="20"/>
                <w:szCs w:val="20"/>
                <w:highlight w:val="white"/>
                <w:rtl w:val="0"/>
              </w:rPr>
              <w:t xml:space="preserve">Canadian Journal of Education/Revue canadienne de l'éducation</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45</w:t>
            </w:r>
            <w:r w:rsidDel="00000000" w:rsidR="00000000" w:rsidRPr="00000000">
              <w:rPr>
                <w:rFonts w:ascii="Times New Roman" w:cs="Times New Roman" w:eastAsia="Times New Roman" w:hAnsi="Times New Roman"/>
                <w:color w:val="222222"/>
                <w:sz w:val="20"/>
                <w:szCs w:val="20"/>
                <w:highlight w:val="white"/>
                <w:rtl w:val="0"/>
              </w:rPr>
              <w:t xml:space="preserve">(1), 246-279.</w:t>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Objet de recherche</w:t>
            </w:r>
          </w:p>
        </w:tc>
        <w:tc>
          <w:tcPr>
            <w:gridSpan w:val="2"/>
          </w:tcPr>
          <w:p w:rsidR="00000000" w:rsidDel="00000000" w:rsidP="00000000" w:rsidRDefault="00000000" w:rsidRPr="00000000" w14:paraId="00000008">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Question/objectif de recherche</w:t>
            </w:r>
          </w:p>
        </w:tc>
        <w:tc>
          <w:tcPr>
            <w:gridSpan w:val="2"/>
          </w:tcPr>
          <w:p w:rsidR="00000000" w:rsidDel="00000000" w:rsidP="00000000" w:rsidRDefault="00000000" w:rsidRPr="00000000" w14:paraId="0000000B">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0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Approche théorique</w:t>
            </w:r>
          </w:p>
        </w:tc>
      </w:tr>
      <w:tr>
        <w:trPr>
          <w:cantSplit w:val="0"/>
          <w:tblHeader w:val="0"/>
        </w:trPr>
        <w:tc>
          <w:tcPr>
            <w:shd w:fill="f2f2f2" w:val="clear"/>
          </w:tcPr>
          <w:p w:rsidR="00000000" w:rsidDel="00000000" w:rsidP="00000000" w:rsidRDefault="00000000" w:rsidRPr="00000000" w14:paraId="0000001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Questions réflexives</w:t>
            </w:r>
          </w:p>
        </w:tc>
        <w:tc>
          <w:tcPr>
            <w:shd w:fill="f2f2f2" w:val="clear"/>
          </w:tcPr>
          <w:p w:rsidR="00000000" w:rsidDel="00000000" w:rsidP="00000000" w:rsidRDefault="00000000" w:rsidRPr="00000000" w14:paraId="0000001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Appréciation</w:t>
            </w:r>
          </w:p>
        </w:tc>
        <w:tc>
          <w:tcPr>
            <w:shd w:fill="f2f2f2" w:val="clear"/>
          </w:tcPr>
          <w:p w:rsidR="00000000" w:rsidDel="00000000" w:rsidP="00000000" w:rsidRDefault="00000000" w:rsidRPr="00000000" w14:paraId="0000001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Justifications et recommandations si pertinent</w:t>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Est-ce qu’une approche qualitative est appropriée ?</w:t>
            </w:r>
          </w:p>
        </w:tc>
        <w:tc>
          <w:tcPr/>
          <w:p w:rsidR="00000000" w:rsidDel="00000000" w:rsidP="00000000" w:rsidRDefault="00000000" w:rsidRPr="00000000" w14:paraId="00000014">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Approprié </w:t>
            </w:r>
            <w:sdt>
              <w:sdtPr>
                <w:tag w:val="goog_rdk_0"/>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Inapproprié </w:t>
            </w: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 certain.e </w:t>
            </w: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Oui, puisque l’objectif est de connaître la perception des étudiants</w:t>
            </w: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Est-ce que l’étude est claire par rapport à ce qu’elle cherche à faire ?</w:t>
            </w:r>
          </w:p>
        </w:tc>
        <w:tc>
          <w:tcPr/>
          <w:p w:rsidR="00000000" w:rsidDel="00000000" w:rsidP="00000000" w:rsidRDefault="00000000" w:rsidRPr="00000000" w14:paraId="00000019">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Claire </w:t>
            </w:r>
            <w:sdt>
              <w:sdtPr>
                <w:tag w:val="goog_rdk_3"/>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Mixte </w:t>
            </w: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Le but de l’étude est clair: examiner l’utilisation des services de soutien et des mesures d’accommodements chez les étudiants ayant un TDAH à l’éducation postsecondaire ainsi que leurs perceptions d’efficacité de ces ressources.</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Conception de l’étude</w:t>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Comment la conception de l’étude et la méthodologie sont-elles défendables et rigoureuses ?</w:t>
            </w:r>
          </w:p>
        </w:tc>
        <w:tc>
          <w:tcPr/>
          <w:p w:rsidR="00000000" w:rsidDel="00000000" w:rsidP="00000000" w:rsidRDefault="00000000" w:rsidRPr="00000000" w14:paraId="00000021">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Défendable </w:t>
            </w:r>
            <w:sdt>
              <w:sdtPr>
                <w:tag w:val="goog_rdk_6"/>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Indéfendable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Devis qualitatif descriptif</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population à l'étude correspond à ce qui est recherché. Les critères d’inclusion sont pertinents.</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processus de recrutement permet un éventail de perspectives et est éthiquement adéquat.</w:t>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y a une cohérence entre la population, la méthode de collecte de données et le type d’analyse choisi. </w:t>
            </w:r>
          </w:p>
        </w:tc>
      </w:tr>
      <w:tr>
        <w:trPr>
          <w:cantSplit w:val="0"/>
          <w:tblHeader w:val="0"/>
        </w:trPr>
        <w:tc>
          <w:tcPr>
            <w:gridSpan w:val="3"/>
            <w:shd w:fill="d9d9d9" w:val="clear"/>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Collecte des données</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Comment la collecte de donnée a-t-elle été effectuée ? </w:t>
            </w:r>
          </w:p>
        </w:tc>
        <w:tc>
          <w:tcPr/>
          <w:p w:rsidR="00000000" w:rsidDel="00000000" w:rsidP="00000000" w:rsidRDefault="00000000" w:rsidRPr="00000000" w14:paraId="0000002C">
            <w:pPr>
              <w:rPr>
                <w:rFonts w:ascii="Times New Roman" w:cs="Times New Roman" w:eastAsia="Times New Roman" w:hAnsi="Times New Roman"/>
                <w:sz w:val="20"/>
                <w:szCs w:val="20"/>
                <w:shd w:fill="f2f2f2" w:val="clear"/>
              </w:rPr>
            </w:pPr>
            <w:r w:rsidDel="00000000" w:rsidR="00000000" w:rsidRPr="00000000">
              <w:rPr>
                <w:rFonts w:ascii="Times New Roman" w:cs="Times New Roman" w:eastAsia="Times New Roman" w:hAnsi="Times New Roman"/>
                <w:sz w:val="20"/>
                <w:szCs w:val="20"/>
                <w:rtl w:val="0"/>
              </w:rPr>
              <w:t xml:space="preserve">De manière appropriée </w:t>
            </w:r>
            <w:sdt>
              <w:sdtPr>
                <w:tag w:val="goog_rdk_9"/>
              </w:sdtPr>
              <w:sdtContent>
                <w:r w:rsidDel="00000000" w:rsidR="00000000" w:rsidRPr="00000000">
                  <w:rPr>
                    <w:rFonts w:ascii="Arial Unicode MS" w:cs="Arial Unicode MS" w:eastAsia="Arial Unicode MS" w:hAnsi="Arial Unicode MS"/>
                    <w:sz w:val="20"/>
                    <w:szCs w:val="20"/>
                    <w:shd w:fill="f2f2f2" w:val="clear"/>
                    <w:rtl w:val="0"/>
                  </w:rPr>
                  <w:t xml:space="preserve">☐</w:t>
                </w:r>
              </w:sdtContent>
            </w:sdt>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manière inappropriée </w:t>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certain.e/insuffisamment</w:t>
            </w:r>
          </w:p>
          <w:p w:rsidR="00000000" w:rsidDel="00000000" w:rsidP="00000000" w:rsidRDefault="00000000" w:rsidRPr="00000000" w14:paraId="0000002F">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décrit</w:t>
            </w:r>
            <w:r w:rsidDel="00000000" w:rsidR="00000000" w:rsidRPr="00000000">
              <w:rPr>
                <w:rFonts w:ascii="Times New Roman" w:cs="Times New Roman" w:eastAsia="Times New Roman" w:hAnsi="Times New Roman"/>
                <w:sz w:val="20"/>
                <w:szCs w:val="20"/>
                <w:shd w:fill="222222" w:val="clear"/>
                <w:rtl w:val="0"/>
              </w:rPr>
              <w:t xml:space="preserve"> </w:t>
            </w:r>
            <w:sdt>
              <w:sdtPr>
                <w:tag w:val="goog_rdk_11"/>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guide d’entretien a été réalisé, mais nous n’y avons pas accès. Il aurait été intéressant de pouvoir l’examiner. De plus, nous ne savons pas si le guide a été testé auparavant l’étude. Également, nous ne savons pas comment il a été conçu (par qui, sur quelles bases théoriques).</w:t>
            </w:r>
          </w:p>
        </w:tc>
      </w:tr>
      <w:tr>
        <w:trPr>
          <w:cantSplit w:val="0"/>
          <w:tblHeader w:val="0"/>
        </w:trPr>
        <w:tc>
          <w:tcPr>
            <w:gridSpan w:val="3"/>
            <w:shd w:fill="d9d9d9" w:val="clear"/>
          </w:tcPr>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Crédibilité</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Est-ce que le rôle du chercheur est clairement décrit ?</w:t>
            </w:r>
          </w:p>
        </w:tc>
        <w:tc>
          <w:tcPr/>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Clairement décrit </w:t>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Pas décrit </w:t>
            </w:r>
            <w:sdt>
              <w:sdtPr>
                <w:tag w:val="goog_rdk_14"/>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-Aucune description du rôle du chercheur autre que nous savons que c’est un chercheur qui a mené les entrevues.</w:t>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Est-ce que le contexte est clairement décrit ?</w:t>
            </w:r>
          </w:p>
        </w:tc>
        <w:tc>
          <w:tcPr/>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Clairement décrit </w:t>
            </w: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clair </w:t>
            </w: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contexte est bien connu, il ne nécessite pas une très grande description. Par contre, il y a lieu de se questionner si les défis au niveau collégial et universitaire sont les mêmes. Les deux contextes auraient peut-être exigé une analyse différenciée. </w:t>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Est-ce que les méthodes sont dignes de confiance/fiable ?</w:t>
            </w:r>
          </w:p>
        </w:tc>
        <w:tc>
          <w:tcPr/>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Fiable </w:t>
            </w:r>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fiable </w:t>
            </w: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Pas certain.e </w:t>
            </w:r>
            <w:sdt>
              <w:sdtPr>
                <w:tag w:val="goog_rdk_20"/>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-Peu de détails sur le guide d’entretien, ainsi que sur la façon de transcrire (par qui, quel degré de détail).</w:t>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 seule méthode de collecte de données a été utilisée. Il aurait été intéressant de croiser les entrevues avec des observations (en classe et lors des examens) ou  des journaux de bord (ce qui aurait permis de détailler les expériences au fur et à mesure).</w:t>
            </w:r>
          </w:p>
        </w:tc>
      </w:tr>
      <w:tr>
        <w:trPr>
          <w:cantSplit w:val="0"/>
          <w:tblHeader w:val="0"/>
        </w:trPr>
        <w:tc>
          <w:tcPr>
            <w:gridSpan w:val="3"/>
            <w:shd w:fill="d9d9d9" w:val="clear"/>
          </w:tcPr>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Analyses</w:t>
            </w:r>
          </w:p>
        </w:tc>
      </w:tr>
      <w:tr>
        <w:trPr>
          <w:cantSplit w:val="0"/>
          <w:tblHeader w:val="0"/>
        </w:trPr>
        <w:tc>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L'analyse des données est-elle suffisamment rigoureuse ?</w:t>
            </w:r>
          </w:p>
        </w:tc>
        <w:tc>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Rigoureuse </w:t>
            </w: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rigoureuse </w:t>
            </w:r>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0"/>
                <w:szCs w:val="20"/>
                <w:highlight w:val="black"/>
              </w:rPr>
            </w:pPr>
            <w:r w:rsidDel="00000000" w:rsidR="00000000" w:rsidRPr="00000000">
              <w:rPr>
                <w:rFonts w:ascii="Times New Roman" w:cs="Times New Roman" w:eastAsia="Times New Roman" w:hAnsi="Times New Roman"/>
                <w:sz w:val="20"/>
                <w:szCs w:val="20"/>
                <w:rtl w:val="0"/>
              </w:rPr>
              <w:t xml:space="preserve">Pas certain.e/non signalée </w:t>
            </w:r>
            <w:sdt>
              <w:sdtPr>
                <w:tag w:val="goog_rdk_23"/>
              </w:sdtPr>
              <w:sdtContent>
                <w:r w:rsidDel="00000000" w:rsidR="00000000" w:rsidRPr="00000000">
                  <w:rPr>
                    <w:rFonts w:ascii="Arial Unicode MS" w:cs="Arial Unicode MS" w:eastAsia="Arial Unicode MS" w:hAnsi="Arial Unicode MS"/>
                    <w:sz w:val="20"/>
                    <w:szCs w:val="20"/>
                    <w:highlight w:val="black"/>
                    <w:rtl w:val="0"/>
                  </w:rPr>
                  <w:t xml:space="preserve">☐</w:t>
                </w:r>
              </w:sdtContent>
            </w:sdt>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-L’analyse est peu décrite. Nous ne savons pas qui a réalisé les analyses (une ou deux personnes, comment, expérience en analyse qual…).</w:t>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Les données sont-elles riches ?</w:t>
            </w:r>
          </w:p>
        </w:tc>
        <w:tc>
          <w:tcPr/>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Riches </w:t>
            </w: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0"/>
                <w:szCs w:val="20"/>
                <w:shd w:fill="f2f2f2" w:val="clear"/>
              </w:rPr>
            </w:pPr>
            <w:r w:rsidDel="00000000" w:rsidR="00000000" w:rsidRPr="00000000">
              <w:rPr>
                <w:rFonts w:ascii="Times New Roman" w:cs="Times New Roman" w:eastAsia="Times New Roman" w:hAnsi="Times New Roman"/>
                <w:sz w:val="20"/>
                <w:szCs w:val="20"/>
                <w:rtl w:val="0"/>
              </w:rPr>
              <w:t xml:space="preserve">Pauvres </w:t>
            </w:r>
            <w:sdt>
              <w:sdtPr>
                <w:tag w:val="goog_rdk_25"/>
              </w:sdtPr>
              <w:sdtContent>
                <w:r w:rsidDel="00000000" w:rsidR="00000000" w:rsidRPr="00000000">
                  <w:rPr>
                    <w:rFonts w:ascii="Arial Unicode MS" w:cs="Arial Unicode MS" w:eastAsia="Arial Unicode MS" w:hAnsi="Arial Unicode MS"/>
                    <w:sz w:val="20"/>
                    <w:szCs w:val="20"/>
                    <w:shd w:fill="f2f2f2" w:val="clear"/>
                    <w:rtl w:val="0"/>
                  </w:rPr>
                  <w:t xml:space="preserve">☐</w:t>
                </w:r>
              </w:sdtContent>
            </w:sdt>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Pas certain.e/non signalé</w:t>
            </w:r>
            <w:r w:rsidDel="00000000" w:rsidR="00000000" w:rsidRPr="00000000">
              <w:rPr>
                <w:rFonts w:ascii="Times New Roman" w:cs="Times New Roman" w:eastAsia="Times New Roman" w:hAnsi="Times New Roman"/>
                <w:sz w:val="20"/>
                <w:szCs w:val="20"/>
                <w:shd w:fill="222222" w:val="clear"/>
                <w:rtl w:val="0"/>
              </w:rPr>
              <w:t xml:space="preserve"> </w:t>
            </w:r>
            <w:sdt>
              <w:sdtPr>
                <w:tag w:val="goog_rdk_26"/>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résultats sont intéressants et pertinents, mais ils ne sont pas approfondis sur le plan des mécanismes qui font qu’une personne pourrait en bénéficier ou non (ex. selon les expressions du TDAH).. </w:t>
            </w:r>
          </w:p>
        </w:tc>
      </w:tr>
      <w:tr>
        <w:trPr>
          <w:cantSplit w:val="0"/>
          <w:tblHeader w:val="0"/>
        </w:trPr>
        <w:tc>
          <w:tcPr/>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L’analyse est-elle digne de confiance/fiable ?</w:t>
            </w:r>
          </w:p>
        </w:tc>
        <w:tc>
          <w:tcPr/>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Fiable </w:t>
            </w: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fiable </w:t>
            </w:r>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Pas certain.e/non signalé </w:t>
            </w:r>
            <w:sdt>
              <w:sdtPr>
                <w:tag w:val="goog_rdk_29"/>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aurait été intéressant de vérifier les résultats avec un retour aux participants ou une discussion avec des pairs. Aucune mesure de vérification ne semble avoir été réalisée. </w:t>
            </w:r>
          </w:p>
        </w:tc>
      </w:tr>
      <w:tr>
        <w:trPr>
          <w:cantSplit w:val="0"/>
          <w:tblHeader w:val="0"/>
        </w:trPr>
        <w:tc>
          <w:tcPr/>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Les résultats/découvertes sont-ils convaincants ?</w:t>
            </w:r>
          </w:p>
        </w:tc>
        <w:tc>
          <w:tcPr/>
          <w:p w:rsidR="00000000" w:rsidDel="00000000" w:rsidP="00000000" w:rsidRDefault="00000000" w:rsidRPr="00000000" w14:paraId="00000057">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Convaincants </w:t>
            </w:r>
            <w:sdt>
              <w:sdtPr>
                <w:tag w:val="goog_rdk_30"/>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convaincants </w:t>
            </w:r>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 </w:t>
            </w:r>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résultats présentés, bien que peu approfondis, sont pertinents au regard de l’objectif de l’étude et des lacunes des connaissances actuelles. Il n’y a pas d’incohérence inexpliquée.</w:t>
            </w:r>
          </w:p>
        </w:tc>
      </w:tr>
      <w:tr>
        <w:trPr>
          <w:cantSplit w:val="0"/>
          <w:tblHeader w:val="0"/>
        </w:trPr>
        <w:tc>
          <w:tcPr/>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Les résultats/découvertes sont-ils en rapport avec l’objectif de recherche ?</w:t>
            </w:r>
          </w:p>
        </w:tc>
        <w:tc>
          <w:tcPr/>
          <w:p w:rsidR="00000000" w:rsidDel="00000000" w:rsidP="00000000" w:rsidRDefault="00000000" w:rsidRPr="00000000" w14:paraId="0000005C">
            <w:pPr>
              <w:rPr>
                <w:rFonts w:ascii="Times New Roman" w:cs="Times New Roman" w:eastAsia="Times New Roman" w:hAnsi="Times New Roman"/>
                <w:color w:val="222222"/>
                <w:sz w:val="20"/>
                <w:szCs w:val="20"/>
                <w:shd w:fill="222222" w:val="clear"/>
              </w:rPr>
            </w:pPr>
            <w:r w:rsidDel="00000000" w:rsidR="00000000" w:rsidRPr="00000000">
              <w:rPr>
                <w:rFonts w:ascii="Times New Roman" w:cs="Times New Roman" w:eastAsia="Times New Roman" w:hAnsi="Times New Roman"/>
                <w:sz w:val="20"/>
                <w:szCs w:val="20"/>
                <w:rtl w:val="0"/>
              </w:rPr>
              <w:t xml:space="preserve">En rapport </w:t>
            </w:r>
            <w:sdt>
              <w:sdtPr>
                <w:tag w:val="goog_rdk_33"/>
              </w:sdtPr>
              <w:sdtContent>
                <w:r w:rsidDel="00000000" w:rsidR="00000000" w:rsidRPr="00000000">
                  <w:rPr>
                    <w:rFonts w:ascii="Arial Unicode MS" w:cs="Arial Unicode MS" w:eastAsia="Arial Unicode MS" w:hAnsi="Arial Unicode MS"/>
                    <w:color w:val="222222"/>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Hors du sujet </w:t>
            </w:r>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Partiellement en rapport </w:t>
            </w:r>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résultats répondent au but du projet de recherche. </w:t>
            </w:r>
          </w:p>
        </w:tc>
      </w:tr>
      <w:tr>
        <w:trPr>
          <w:cantSplit w:val="0"/>
          <w:tblHeader w:val="0"/>
        </w:trPr>
        <w:tc>
          <w:tcPr>
            <w:gridSpan w:val="3"/>
            <w:shd w:fill="d9d9d9" w:val="clear"/>
          </w:tcPr>
          <w:p w:rsidR="00000000" w:rsidDel="00000000" w:rsidP="00000000" w:rsidRDefault="00000000" w:rsidRPr="00000000" w14:paraId="0000006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Discussion et conclusion</w:t>
            </w:r>
          </w:p>
        </w:tc>
      </w:tr>
      <w:tr>
        <w:trPr>
          <w:cantSplit w:val="0"/>
          <w:trHeight w:val="900" w:hRule="atLeast"/>
          <w:tblHeader w:val="0"/>
        </w:trPr>
        <w:tc>
          <w:tcPr/>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À quel point les liens sont clairs entre les données, les interprétations et la conclusion ?</w:t>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Adéquat </w:t>
            </w:r>
            <w:sdt>
              <w:sdtPr>
                <w:tag w:val="goog_rdk_36"/>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Il y a peu d’inférence entre les données et les interprétations. Les résultats sont croisés avec la littérature existante.</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930" w:hRule="atLeast"/>
          <w:tblHeader w:val="0"/>
        </w:trPr>
        <w:tc>
          <w:tcPr/>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Les conclusions sont-elles plausibles et cohérentes ?</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Adéquat </w:t>
            </w:r>
            <w:sdt>
              <w:sdtPr>
                <w:tag w:val="goog_rdk_39"/>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Les conclusions découlent directement des résultats.</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950" w:hRule="atLeast"/>
          <w:tblHeader w:val="0"/>
        </w:trPr>
        <w:tc>
          <w:tcPr/>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Est-ce que cette étude fait avancer le domaine de recherche ?</w:t>
            </w:r>
          </w:p>
          <w:p w:rsidR="00000000" w:rsidDel="00000000" w:rsidP="00000000" w:rsidRDefault="00000000" w:rsidRPr="00000000" w14:paraId="00000073">
            <w:pPr>
              <w:rPr>
                <w:rFonts w:ascii="Times New Roman" w:cs="Times New Roman" w:eastAsia="Times New Roman" w:hAnsi="Times New Roman"/>
                <w:sz w:val="20"/>
                <w:szCs w:val="20"/>
                <w:highlight w:val="cy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0"/>
                <w:szCs w:val="20"/>
                <w:highlight w:val="cyan"/>
              </w:rPr>
            </w:pP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0"/>
                <w:szCs w:val="20"/>
                <w:highlight w:val="black"/>
              </w:rPr>
            </w:pPr>
            <w:r w:rsidDel="00000000" w:rsidR="00000000" w:rsidRPr="00000000">
              <w:rPr>
                <w:rFonts w:ascii="Times New Roman" w:cs="Times New Roman" w:eastAsia="Times New Roman" w:hAnsi="Times New Roman"/>
                <w:sz w:val="20"/>
                <w:szCs w:val="20"/>
                <w:rtl w:val="0"/>
              </w:rPr>
              <w:t xml:space="preserve">Adéquat </w:t>
            </w:r>
            <w:sdt>
              <w:sdtPr>
                <w:tag w:val="goog_rdk_42"/>
              </w:sdtPr>
              <w:sdtContent>
                <w:r w:rsidDel="00000000" w:rsidR="00000000" w:rsidRPr="00000000">
                  <w:rPr>
                    <w:rFonts w:ascii="Arial Unicode MS" w:cs="Arial Unicode MS" w:eastAsia="Arial Unicode MS" w:hAnsi="Arial Unicode MS"/>
                    <w:sz w:val="20"/>
                    <w:szCs w:val="20"/>
                    <w:highlight w:val="black"/>
                    <w:rtl w:val="0"/>
                  </w:rPr>
                  <w:t xml:space="preserve">☐</w:t>
                </w:r>
              </w:sdtContent>
            </w:sdt>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Elle apporte des explications à la variabilité de l’efficacité des mesures d’accommodement. </w:t>
            </w:r>
          </w:p>
        </w:tc>
      </w:tr>
      <w:tr>
        <w:trPr>
          <w:cantSplit w:val="0"/>
          <w:trHeight w:val="830" w:hRule="atLeast"/>
          <w:tblHeader w:val="0"/>
        </w:trPr>
        <w:tc>
          <w:tcPr/>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Y a-t-il une discussion adéquate des limites rencontrées ?</w:t>
            </w:r>
          </w:p>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0"/>
                <w:szCs w:val="20"/>
                <w:highlight w:val="cyan"/>
              </w:rPr>
            </w:pP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color w:val="222222"/>
                <w:sz w:val="20"/>
                <w:szCs w:val="20"/>
                <w:shd w:fill="222222" w:val="clear"/>
              </w:rPr>
            </w:pPr>
            <w:r w:rsidDel="00000000" w:rsidR="00000000" w:rsidRPr="00000000">
              <w:rPr>
                <w:rFonts w:ascii="Times New Roman" w:cs="Times New Roman" w:eastAsia="Times New Roman" w:hAnsi="Times New Roman"/>
                <w:sz w:val="20"/>
                <w:szCs w:val="20"/>
                <w:rtl w:val="0"/>
              </w:rPr>
              <w:t xml:space="preserve">Adéquat </w:t>
            </w:r>
            <w:sdt>
              <w:sdtPr>
                <w:tag w:val="goog_rdk_45"/>
              </w:sdtPr>
              <w:sdtContent>
                <w:r w:rsidDel="00000000" w:rsidR="00000000" w:rsidRPr="00000000">
                  <w:rPr>
                    <w:rFonts w:ascii="Arial Unicode MS" w:cs="Arial Unicode MS" w:eastAsia="Arial Unicode MS" w:hAnsi="Arial Unicode MS"/>
                    <w:color w:val="222222"/>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Certaines limites sont énoncées, mais il en manque dont l’absence de stratégies pour soutenir les critères de scientificité ainsi qu’une description plus détaillée du processus d’analyse. </w:t>
            </w:r>
          </w:p>
        </w:tc>
      </w:tr>
      <w:tr>
        <w:trPr>
          <w:cantSplit w:val="0"/>
          <w:trHeight w:val="960" w:hRule="atLeast"/>
          <w:tblHeader w:val="0"/>
        </w:trPr>
        <w:tc>
          <w:tcPr/>
          <w:p w:rsidR="00000000" w:rsidDel="00000000" w:rsidP="00000000" w:rsidRDefault="00000000" w:rsidRPr="00000000" w14:paraId="00000082">
            <w:pPr>
              <w:rPr>
                <w:rFonts w:ascii="Times New Roman" w:cs="Times New Roman" w:eastAsia="Times New Roman" w:hAnsi="Times New Roman"/>
                <w:sz w:val="20"/>
                <w:szCs w:val="20"/>
                <w:highlight w:val="cyan"/>
              </w:rPr>
            </w:pPr>
            <w:r w:rsidDel="00000000" w:rsidR="00000000" w:rsidRPr="00000000">
              <w:rPr>
                <w:rFonts w:ascii="Times New Roman" w:cs="Times New Roman" w:eastAsia="Times New Roman" w:hAnsi="Times New Roman"/>
                <w:sz w:val="20"/>
                <w:szCs w:val="20"/>
                <w:rtl w:val="0"/>
              </w:rPr>
              <w:t xml:space="preserve">(17) Est-ce que les résultats sont sur ou sous-estimés ?</w:t>
            </w: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20"/>
                <w:szCs w:val="20"/>
                <w:highlight w:val="black"/>
              </w:rPr>
            </w:pPr>
            <w:r w:rsidDel="00000000" w:rsidR="00000000" w:rsidRPr="00000000">
              <w:rPr>
                <w:rFonts w:ascii="Times New Roman" w:cs="Times New Roman" w:eastAsia="Times New Roman" w:hAnsi="Times New Roman"/>
                <w:sz w:val="20"/>
                <w:szCs w:val="20"/>
                <w:rtl w:val="0"/>
              </w:rPr>
              <w:t xml:space="preserve">Adéquat </w:t>
            </w:r>
            <w:sdt>
              <w:sdtPr>
                <w:tag w:val="goog_rdk_48"/>
              </w:sdtPr>
              <w:sdtContent>
                <w:r w:rsidDel="00000000" w:rsidR="00000000" w:rsidRPr="00000000">
                  <w:rPr>
                    <w:rFonts w:ascii="Arial Unicode MS" w:cs="Arial Unicode MS" w:eastAsia="Arial Unicode MS" w:hAnsi="Arial Unicode MS"/>
                    <w:sz w:val="20"/>
                    <w:szCs w:val="20"/>
                    <w:highlight w:val="black"/>
                    <w:rtl w:val="0"/>
                  </w:rPr>
                  <w:t xml:space="preserve">☐</w:t>
                </w:r>
              </w:sdtContent>
            </w:sdt>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Inadéquat </w:t>
            </w: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 certain.e </w:t>
            </w:r>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résultats sont identifiés à leur juste valeur.</w:t>
            </w:r>
          </w:p>
        </w:tc>
      </w:tr>
      <w:tr>
        <w:trPr>
          <w:cantSplit w:val="0"/>
          <w:tblHeader w:val="0"/>
        </w:trPr>
        <w:tc>
          <w:tcPr>
            <w:gridSpan w:val="3"/>
            <w:shd w:fill="d9d9d9" w:val="clear"/>
          </w:tcPr>
          <w:p w:rsidR="00000000" w:rsidDel="00000000" w:rsidP="00000000" w:rsidRDefault="00000000" w:rsidRPr="00000000" w14:paraId="0000008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Éthique</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Les enjeux éthiques rapportés sont-ils clairs et cohérents ?</w:t>
            </w:r>
          </w:p>
        </w:tc>
        <w:tc>
          <w:tcPr/>
          <w:p w:rsidR="00000000" w:rsidDel="00000000" w:rsidP="00000000" w:rsidRDefault="00000000" w:rsidRPr="00000000" w14:paraId="000000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Approprié </w:t>
            </w:r>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Inapproprié </w:t>
            </w:r>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Pas certain.e/non signalé </w:t>
            </w:r>
            <w:sdt>
              <w:sdtPr>
                <w:tag w:val="goog_rdk_53"/>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n’y a pas d’enjeux éthiques de souligner autre que l’approbation éthique qui est nommée ainsi que le respect de l’anonymat et la confidentialité des données. </w:t>
            </w:r>
          </w:p>
        </w:tc>
      </w:tr>
      <w:tr>
        <w:trPr>
          <w:cantSplit w:val="0"/>
          <w:tblHeader w:val="0"/>
        </w:trPr>
        <w:tc>
          <w:tcPr>
            <w:gridSpan w:val="3"/>
            <w:shd w:fill="d9d9d9" w:val="clear"/>
          </w:tcPr>
          <w:p w:rsidR="00000000" w:rsidDel="00000000" w:rsidP="00000000" w:rsidRDefault="00000000" w:rsidRPr="00000000" w14:paraId="0000009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Évaluation globale</w:t>
            </w:r>
          </w:p>
        </w:tc>
      </w:tr>
      <w:tr>
        <w:trPr>
          <w:cantSplit w:val="0"/>
          <w:tblHeader w:val="0"/>
        </w:trPr>
        <w:tc>
          <w:tcPr/>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Dans l’ensemble, quelle cote attribueriez-vous à cet article ?</w:t>
            </w:r>
          </w:p>
        </w:tc>
        <w:tc>
          <w:tcPr/>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0"/>
                <w:szCs w:val="20"/>
                <w:shd w:fill="222222" w:val="clear"/>
              </w:rPr>
            </w:pPr>
            <w:r w:rsidDel="00000000" w:rsidR="00000000" w:rsidRPr="00000000">
              <w:rPr>
                <w:rFonts w:ascii="Times New Roman" w:cs="Times New Roman" w:eastAsia="Times New Roman" w:hAnsi="Times New Roman"/>
                <w:sz w:val="20"/>
                <w:szCs w:val="20"/>
                <w:rtl w:val="0"/>
              </w:rPr>
              <w:t xml:space="preserve">+ </w:t>
            </w:r>
            <w:sdt>
              <w:sdtPr>
                <w:tag w:val="goog_rdk_56"/>
              </w:sdtPr>
              <w:sdtContent>
                <w:r w:rsidDel="00000000" w:rsidR="00000000" w:rsidRPr="00000000">
                  <w:rPr>
                    <w:rFonts w:ascii="Arial Unicode MS" w:cs="Arial Unicode MS" w:eastAsia="Arial Unicode MS" w:hAnsi="Arial Unicode MS"/>
                    <w:sz w:val="20"/>
                    <w:szCs w:val="20"/>
                    <w:shd w:fill="222222" w:val="clear"/>
                    <w:rtl w:val="0"/>
                  </w:rPr>
                  <w:t xml:space="preserve">☐</w:t>
                </w:r>
              </w:sdtContent>
            </w:sdt>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5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Étude intéressante qui apporte un éclairage sur la variabilité des mesures d’accommodement pour les étudiants ayant un TDAH, mais qui demeure en superficie et qui aurait pu améliorer les stratégies pour soutenir la rigueur du processus.</w:t>
            </w:r>
          </w:p>
        </w:tc>
      </w:tr>
    </w:tbl>
    <w:p w:rsidR="00000000" w:rsidDel="00000000" w:rsidP="00000000" w:rsidRDefault="00000000" w:rsidRPr="00000000" w14:paraId="00000099">
      <w:pPr>
        <w:rPr/>
      </w:pPr>
      <w:r w:rsidDel="00000000" w:rsidR="00000000" w:rsidRPr="00000000">
        <w:rPr>
          <w:rtl w:val="0"/>
        </w:rPr>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68F8"/>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39"/>
    <w:rsid w:val="00F068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tedebasdepage">
    <w:name w:val="footnote text"/>
    <w:basedOn w:val="Normal"/>
    <w:link w:val="NotedebasdepageCar"/>
    <w:uiPriority w:val="99"/>
    <w:semiHidden w:val="1"/>
    <w:unhideWhenUsed w:val="1"/>
    <w:rsid w:val="00F068F8"/>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F068F8"/>
    <w:rPr>
      <w:sz w:val="20"/>
      <w:szCs w:val="20"/>
    </w:rPr>
  </w:style>
  <w:style w:type="character" w:styleId="Appelnotedebasdep">
    <w:name w:val="footnote reference"/>
    <w:basedOn w:val="Policepardfaut"/>
    <w:uiPriority w:val="99"/>
    <w:semiHidden w:val="1"/>
    <w:unhideWhenUsed w:val="1"/>
    <w:rsid w:val="00F068F8"/>
    <w:rPr>
      <w:vertAlign w:val="superscript"/>
    </w:rPr>
  </w:style>
  <w:style w:type="paragraph" w:styleId="Lgende">
    <w:name w:val="caption"/>
    <w:basedOn w:val="Normal"/>
    <w:next w:val="Normal"/>
    <w:uiPriority w:val="35"/>
    <w:unhideWhenUsed w:val="1"/>
    <w:qFormat w:val="1"/>
    <w:rsid w:val="00F068F8"/>
    <w:pPr>
      <w:spacing w:after="200" w:line="240" w:lineRule="auto"/>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cG70HqKVtgOjfXp1N0Dgav/+Q==">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2022-07-20T17:47:00Z</dcterms:created>
  <dc:creator>Michel-Alexandre Rioux</dc:creator>
</cp:coreProperties>
</file>